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9349"/>
        <w:gridCol w:w="6"/>
      </w:tblGrid>
      <w:tr w:rsidR="0020259F" w:rsidRPr="0020259F">
        <w:trPr>
          <w:tblCellSpacing w:w="0" w:type="dxa"/>
        </w:trPr>
        <w:tc>
          <w:tcPr>
            <w:tcW w:w="0" w:type="auto"/>
            <w:gridSpan w:val="2"/>
            <w:vAlign w:val="center"/>
            <w:hideMark/>
          </w:tcPr>
          <w:p w:rsidR="0020259F" w:rsidRPr="0020259F" w:rsidRDefault="0020259F" w:rsidP="0020259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20259F">
              <w:rPr>
                <w:rFonts w:ascii="Times New Roman" w:eastAsia="Times New Roman" w:hAnsi="Times New Roman" w:cs="Times New Roman"/>
                <w:b/>
                <w:bCs/>
                <w:kern w:val="36"/>
                <w:sz w:val="48"/>
                <w:szCs w:val="48"/>
                <w:lang w:eastAsia="ru-RU"/>
              </w:rPr>
              <w:t>Для выпускников 11-х классов</w:t>
            </w:r>
          </w:p>
        </w:tc>
      </w:tr>
      <w:tr w:rsidR="0020259F" w:rsidRPr="0020259F">
        <w:trPr>
          <w:tblCellSpacing w:w="0" w:type="dxa"/>
          <w:hidden/>
        </w:trPr>
        <w:tc>
          <w:tcPr>
            <w:tcW w:w="0" w:type="auto"/>
            <w:vAlign w:val="center"/>
            <w:hideMark/>
          </w:tcPr>
          <w:p w:rsidR="0020259F" w:rsidRPr="0020259F" w:rsidRDefault="0020259F" w:rsidP="0020259F">
            <w:pPr>
              <w:spacing w:before="100" w:beforeAutospacing="1" w:after="100" w:afterAutospacing="1" w:line="240" w:lineRule="auto"/>
              <w:rPr>
                <w:rFonts w:ascii="Times New Roman" w:eastAsia="Times New Roman" w:hAnsi="Times New Roman" w:cs="Times New Roman"/>
                <w:vanish/>
                <w:sz w:val="24"/>
                <w:szCs w:val="24"/>
                <w:lang w:eastAsia="ru-RU"/>
              </w:rPr>
            </w:pPr>
            <w:r w:rsidRPr="0020259F">
              <w:rPr>
                <w:rFonts w:ascii="Times New Roman" w:eastAsia="Times New Roman" w:hAnsi="Times New Roman" w:cs="Times New Roman"/>
                <w:vanish/>
                <w:sz w:val="24"/>
                <w:szCs w:val="24"/>
                <w:lang w:eastAsia="ru-RU"/>
              </w:rPr>
              <w:t> </w:t>
            </w:r>
          </w:p>
          <w:p w:rsidR="0020259F" w:rsidRPr="0020259F" w:rsidRDefault="0020259F" w:rsidP="0020259F">
            <w:pPr>
              <w:spacing w:before="100" w:beforeAutospacing="1" w:after="100" w:afterAutospacing="1" w:line="240" w:lineRule="auto"/>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color w:val="0F04A8"/>
                <w:sz w:val="28"/>
                <w:lang w:eastAsia="ru-RU"/>
              </w:rPr>
              <w:t>ОСНОВНЫЕ СВЕДЕНИЯ О ЕГЭ</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color w:val="18A085"/>
                <w:sz w:val="24"/>
                <w:szCs w:val="24"/>
                <w:lang w:eastAsia="ru-RU"/>
              </w:rPr>
              <w:t>Единый государственный экзамен (ЕГЭ)</w:t>
            </w:r>
            <w:r w:rsidRPr="0020259F">
              <w:rPr>
                <w:rFonts w:ascii="Times New Roman" w:eastAsia="Times New Roman" w:hAnsi="Times New Roman" w:cs="Times New Roman"/>
                <w:b/>
                <w:bCs/>
                <w:sz w:val="24"/>
                <w:szCs w:val="24"/>
                <w:lang w:eastAsia="ru-RU"/>
              </w:rPr>
              <w:t> — это форма государственной итоговой аттестации по образовательным программам среднего общего образования (ГИА).</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При проведении ЕГЭ используются контрольные измерительные материалы (</w:t>
            </w:r>
            <w:hyperlink r:id="rId5" w:tgtFrame="_blank" w:history="1">
              <w:r w:rsidRPr="0020259F">
                <w:rPr>
                  <w:rFonts w:ascii="Times New Roman" w:eastAsia="Times New Roman" w:hAnsi="Times New Roman" w:cs="Times New Roman"/>
                  <w:b/>
                  <w:bCs/>
                  <w:color w:val="2B76B2"/>
                  <w:sz w:val="24"/>
                  <w:szCs w:val="24"/>
                  <w:u w:val="single"/>
                  <w:lang w:eastAsia="ru-RU"/>
                </w:rPr>
                <w:t>КИМ</w:t>
              </w:r>
            </w:hyperlink>
            <w:r w:rsidRPr="0020259F">
              <w:rPr>
                <w:rFonts w:ascii="Times New Roman" w:eastAsia="Times New Roman" w:hAnsi="Times New Roman" w:cs="Times New Roman"/>
                <w:b/>
                <w:bCs/>
                <w:sz w:val="24"/>
                <w:szCs w:val="24"/>
                <w:lang w:eastAsia="ru-RU"/>
              </w:rPr>
              <w:t>), представляющие собой комплексы заданий стандартизированной формы, а также специальные </w:t>
            </w:r>
            <w:hyperlink r:id="rId6" w:tgtFrame="_blank" w:history="1">
              <w:r w:rsidRPr="0020259F">
                <w:rPr>
                  <w:rFonts w:ascii="Times New Roman" w:eastAsia="Times New Roman" w:hAnsi="Times New Roman" w:cs="Times New Roman"/>
                  <w:b/>
                  <w:bCs/>
                  <w:color w:val="2B76B2"/>
                  <w:sz w:val="24"/>
                  <w:szCs w:val="24"/>
                  <w:u w:val="single"/>
                  <w:lang w:eastAsia="ru-RU"/>
                </w:rPr>
                <w:t>бланки</w:t>
              </w:r>
            </w:hyperlink>
            <w:r w:rsidRPr="0020259F">
              <w:rPr>
                <w:rFonts w:ascii="Times New Roman" w:eastAsia="Times New Roman" w:hAnsi="Times New Roman" w:cs="Times New Roman"/>
                <w:b/>
                <w:bCs/>
                <w:sz w:val="24"/>
                <w:szCs w:val="24"/>
                <w:lang w:eastAsia="ru-RU"/>
              </w:rPr>
              <w:t> для оформления ответов на задания.</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ЕГЭ проводится письменно на русском языке (за исключением ЕГЭ по иностранным языкам).</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Для проведения ЕГЭ на территории Российской Федерации и за ее пределами предусматривается единое расписание экзаменов.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На территории Российской Федерации ЕГЭ организуется и проводится </w:t>
            </w:r>
            <w:hyperlink r:id="rId7" w:tgtFrame="_blank" w:history="1">
              <w:r w:rsidRPr="0020259F">
                <w:rPr>
                  <w:rFonts w:ascii="Times New Roman" w:eastAsia="Times New Roman" w:hAnsi="Times New Roman" w:cs="Times New Roman"/>
                  <w:b/>
                  <w:bCs/>
                  <w:color w:val="2B76B2"/>
                  <w:sz w:val="24"/>
                  <w:szCs w:val="24"/>
                  <w:u w:val="single"/>
                  <w:lang w:eastAsia="ru-RU"/>
                </w:rPr>
                <w:t>Федеральной службой по надзору в сфере образования и науки (Рособрнадзором)</w:t>
              </w:r>
            </w:hyperlink>
            <w:r w:rsidRPr="0020259F">
              <w:rPr>
                <w:rFonts w:ascii="Times New Roman" w:eastAsia="Times New Roman" w:hAnsi="Times New Roman" w:cs="Times New Roman"/>
                <w:b/>
                <w:bCs/>
                <w:sz w:val="24"/>
                <w:szCs w:val="24"/>
                <w:lang w:eastAsia="ru-RU"/>
              </w:rPr>
              <w:t> совместно с органами исполнительной власти субъектов Российской Федерации, осуществляющих государственное управление в сфере образования (ОИВ).</w:t>
            </w:r>
          </w:p>
          <w:p w:rsidR="0020259F" w:rsidRPr="0020259F" w:rsidRDefault="0020259F" w:rsidP="0020259F">
            <w:pPr>
              <w:spacing w:before="100" w:beforeAutospacing="1" w:after="100" w:afterAutospacing="1" w:line="240" w:lineRule="auto"/>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color w:val="0F04A8"/>
                <w:sz w:val="28"/>
                <w:lang w:eastAsia="ru-RU"/>
              </w:rPr>
              <w:t>УЧАСТНИКИ ЕГЭ</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u w:val="single"/>
                <w:lang w:eastAsia="ru-RU"/>
              </w:rPr>
              <w:t>Вправе добровольно сдавать ГИА в форме ЕГЭ</w:t>
            </w:r>
            <w:r w:rsidRPr="0020259F">
              <w:rPr>
                <w:rFonts w:ascii="Times New Roman" w:eastAsia="Times New Roman" w:hAnsi="Times New Roman" w:cs="Times New Roman"/>
                <w:b/>
                <w:bCs/>
                <w:sz w:val="24"/>
                <w:szCs w:val="24"/>
                <w:lang w:eastAsia="ru-RU"/>
              </w:rPr>
              <w:t>: </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sz w:val="24"/>
                <w:szCs w:val="24"/>
                <w:lang w:eastAsia="ru-RU"/>
              </w:rPr>
              <w:t>обучающиеся с ограниченными возможностями здоровья, обучающиеся дети-инвалиды и инвалиды по образовательным программам среднего общего образования;</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sz w:val="24"/>
                <w:szCs w:val="24"/>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sz w:val="24"/>
                <w:szCs w:val="24"/>
                <w:lang w:eastAsia="ru-RU"/>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sz w:val="24"/>
                <w:szCs w:val="24"/>
                <w:lang w:eastAsia="ru-RU"/>
              </w:rPr>
              <w:t>обучающиеся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u w:val="single"/>
                <w:lang w:eastAsia="ru-RU"/>
              </w:rPr>
              <w:lastRenderedPageBreak/>
              <w:t>Имеют право участвовать в ЕГЭ: </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sz w:val="24"/>
                <w:szCs w:val="24"/>
                <w:lang w:eastAsia="ru-RU"/>
              </w:rPr>
              <w:t>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sz w:val="24"/>
                <w:szCs w:val="24"/>
                <w:lang w:eastAsia="ru-RU"/>
              </w:rPr>
              <w:t>обучающиеся по образовательным программам среднего профессионального образования; </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sz w:val="24"/>
                <w:szCs w:val="24"/>
                <w:lang w:eastAsia="ru-RU"/>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20259F" w:rsidRPr="0020259F" w:rsidRDefault="0020259F" w:rsidP="0020259F">
            <w:pPr>
              <w:spacing w:before="100" w:beforeAutospacing="1" w:after="100" w:afterAutospacing="1" w:line="240" w:lineRule="auto"/>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color w:val="0F04A8"/>
                <w:sz w:val="28"/>
                <w:lang w:eastAsia="ru-RU"/>
              </w:rPr>
              <w:t>ПРЕДМЕТЫ ЕГЭ</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ЕГЭ проводится по 14 общеобразовательным предметам: </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i/>
                <w:iCs/>
                <w:sz w:val="24"/>
                <w:szCs w:val="24"/>
                <w:lang w:eastAsia="ru-RU"/>
              </w:rPr>
              <w:t>Русский язык</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i/>
                <w:iCs/>
                <w:sz w:val="24"/>
                <w:szCs w:val="24"/>
                <w:lang w:eastAsia="ru-RU"/>
              </w:rPr>
              <w:t>Математика (базовая или профильная) </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sz w:val="24"/>
                <w:szCs w:val="24"/>
                <w:lang w:eastAsia="ru-RU"/>
              </w:rPr>
              <w:t>Физика</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sz w:val="24"/>
                <w:szCs w:val="24"/>
                <w:lang w:eastAsia="ru-RU"/>
              </w:rPr>
              <w:t>Химия</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sz w:val="24"/>
                <w:szCs w:val="24"/>
                <w:lang w:eastAsia="ru-RU"/>
              </w:rPr>
              <w:t>История</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sz w:val="24"/>
                <w:szCs w:val="24"/>
                <w:lang w:eastAsia="ru-RU"/>
              </w:rPr>
              <w:t>Обществознание</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sz w:val="24"/>
                <w:szCs w:val="24"/>
                <w:lang w:eastAsia="ru-RU"/>
              </w:rPr>
              <w:t>Информатика и информационно-коммуникационные технологии (ИКТ) </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sz w:val="24"/>
                <w:szCs w:val="24"/>
                <w:lang w:eastAsia="ru-RU"/>
              </w:rPr>
              <w:t>Биология</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sz w:val="24"/>
                <w:szCs w:val="24"/>
                <w:lang w:eastAsia="ru-RU"/>
              </w:rPr>
              <w:t>География</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sz w:val="24"/>
                <w:szCs w:val="24"/>
                <w:lang w:eastAsia="ru-RU"/>
              </w:rPr>
              <w:t>Иностранные языки (английский, немецкий, французский, испанский и китайский языки)</w:t>
            </w:r>
          </w:p>
          <w:p w:rsidR="0020259F" w:rsidRPr="0020259F" w:rsidRDefault="0020259F" w:rsidP="0020259F">
            <w:pPr>
              <w:tabs>
                <w:tab w:val="num" w:pos="720"/>
              </w:tabs>
              <w:spacing w:before="100" w:beforeAutospacing="1" w:after="100" w:afterAutospacing="1" w:line="240" w:lineRule="auto"/>
              <w:ind w:hanging="360"/>
              <w:jc w:val="both"/>
              <w:rPr>
                <w:rFonts w:ascii="Times New Roman" w:eastAsia="Times New Roman" w:hAnsi="Times New Roman" w:cs="Times New Roman"/>
                <w:b/>
                <w:bCs/>
                <w:sz w:val="24"/>
                <w:szCs w:val="24"/>
                <w:lang w:eastAsia="ru-RU"/>
              </w:rPr>
            </w:pPr>
            <w:r w:rsidRPr="0020259F">
              <w:rPr>
                <w:rFonts w:ascii="Symbol" w:eastAsia="Symbol" w:hAnsi="Symbol" w:cs="Symbol"/>
                <w:b/>
                <w:bCs/>
                <w:sz w:val="20"/>
                <w:szCs w:val="24"/>
                <w:lang w:eastAsia="ru-RU"/>
              </w:rPr>
              <w:lastRenderedPageBreak/>
              <w:t></w:t>
            </w:r>
            <w:r w:rsidRPr="0020259F">
              <w:rPr>
                <w:rFonts w:ascii="Times New Roman" w:eastAsia="Symbol" w:hAnsi="Times New Roman" w:cs="Times New Roman"/>
                <w:b/>
                <w:bCs/>
                <w:sz w:val="14"/>
                <w:szCs w:val="14"/>
                <w:lang w:eastAsia="ru-RU"/>
              </w:rPr>
              <w:t xml:space="preserve">        </w:t>
            </w:r>
            <w:r w:rsidRPr="0020259F">
              <w:rPr>
                <w:rFonts w:ascii="Times New Roman" w:eastAsia="Times New Roman" w:hAnsi="Times New Roman" w:cs="Times New Roman"/>
                <w:b/>
                <w:bCs/>
                <w:sz w:val="24"/>
                <w:szCs w:val="24"/>
                <w:lang w:eastAsia="ru-RU"/>
              </w:rPr>
              <w:t>Литература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Для получения аттестата </w:t>
            </w:r>
            <w:r w:rsidRPr="0020259F">
              <w:rPr>
                <w:rFonts w:ascii="Times New Roman" w:eastAsia="Times New Roman" w:hAnsi="Times New Roman" w:cs="Times New Roman"/>
                <w:b/>
                <w:bCs/>
                <w:sz w:val="24"/>
                <w:szCs w:val="24"/>
                <w:u w:val="single"/>
                <w:lang w:eastAsia="ru-RU"/>
              </w:rPr>
              <w:t>выпускники текущего года</w:t>
            </w:r>
            <w:r w:rsidRPr="0020259F">
              <w:rPr>
                <w:rFonts w:ascii="Times New Roman" w:eastAsia="Times New Roman" w:hAnsi="Times New Roman" w:cs="Times New Roman"/>
                <w:b/>
                <w:bCs/>
                <w:sz w:val="24"/>
                <w:szCs w:val="24"/>
                <w:lang w:eastAsia="ru-RU"/>
              </w:rPr>
              <w:t>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В разделе «Места регистрации и образцы заявлений на участие в ГИА» размещена вся актуальная информация и памятки.</w:t>
            </w:r>
          </w:p>
          <w:p w:rsidR="0020259F" w:rsidRPr="0020259F" w:rsidRDefault="0020259F" w:rsidP="0020259F">
            <w:pPr>
              <w:spacing w:before="100" w:beforeAutospacing="1" w:after="100" w:afterAutospacing="1" w:line="240" w:lineRule="auto"/>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color w:val="0F04A8"/>
                <w:sz w:val="28"/>
                <w:lang w:eastAsia="ru-RU"/>
              </w:rPr>
              <w:t>СРОКИ ПРОВЕДЕНИЯ ЕГЭ</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Для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 С единым расписанием ГИА можно ознакомиться в разделе «</w:t>
            </w:r>
            <w:hyperlink r:id="rId8" w:history="1">
              <w:r w:rsidRPr="0020259F">
                <w:rPr>
                  <w:rFonts w:ascii="Times New Roman" w:eastAsia="Times New Roman" w:hAnsi="Times New Roman" w:cs="Times New Roman"/>
                  <w:b/>
                  <w:bCs/>
                  <w:color w:val="2B76B2"/>
                  <w:sz w:val="24"/>
                  <w:szCs w:val="24"/>
                  <w:u w:val="single"/>
                  <w:lang w:eastAsia="ru-RU"/>
                </w:rPr>
                <w:t>Расписание ГИА</w:t>
              </w:r>
            </w:hyperlink>
            <w:r w:rsidRPr="0020259F">
              <w:rPr>
                <w:rFonts w:ascii="Times New Roman" w:eastAsia="Times New Roman" w:hAnsi="Times New Roman" w:cs="Times New Roman"/>
                <w:b/>
                <w:bCs/>
                <w:sz w:val="24"/>
                <w:szCs w:val="24"/>
                <w:lang w:eastAsia="ru-RU"/>
              </w:rPr>
              <w:t>».</w:t>
            </w:r>
          </w:p>
          <w:p w:rsidR="0020259F" w:rsidRPr="0020259F" w:rsidRDefault="0020259F" w:rsidP="0020259F">
            <w:pPr>
              <w:spacing w:before="100" w:beforeAutospacing="1" w:after="100" w:afterAutospacing="1" w:line="240" w:lineRule="auto"/>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color w:val="0F04A8"/>
                <w:sz w:val="28"/>
                <w:lang w:eastAsia="ru-RU"/>
              </w:rPr>
              <w:t>ЗАДАНИЯ ЕГЭ</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color w:val="18A085"/>
                <w:sz w:val="24"/>
                <w:szCs w:val="24"/>
                <w:lang w:eastAsia="ru-RU"/>
              </w:rPr>
              <w:t>Экзаменационные задания ЕГЭ</w:t>
            </w:r>
            <w:r w:rsidRPr="0020259F">
              <w:rPr>
                <w:rFonts w:ascii="Times New Roman" w:eastAsia="Times New Roman" w:hAnsi="Times New Roman" w:cs="Times New Roman"/>
                <w:b/>
                <w:bCs/>
                <w:sz w:val="24"/>
                <w:szCs w:val="24"/>
                <w:lang w:eastAsia="ru-RU"/>
              </w:rPr>
              <w:t>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hyperlink r:id="rId9" w:tgtFrame="_blank" w:history="1">
              <w:r w:rsidRPr="0020259F">
                <w:rPr>
                  <w:rFonts w:ascii="Times New Roman" w:eastAsia="Times New Roman" w:hAnsi="Times New Roman" w:cs="Times New Roman"/>
                  <w:b/>
                  <w:bCs/>
                  <w:color w:val="2B76B2"/>
                  <w:sz w:val="24"/>
                  <w:szCs w:val="24"/>
                  <w:u w:val="single"/>
                  <w:lang w:eastAsia="ru-RU"/>
                </w:rPr>
                <w:t>КИМ</w:t>
              </w:r>
            </w:hyperlink>
            <w:r w:rsidRPr="0020259F">
              <w:rPr>
                <w:rFonts w:ascii="Times New Roman" w:eastAsia="Times New Roman" w:hAnsi="Times New Roman" w:cs="Times New Roman"/>
                <w:b/>
                <w:bCs/>
                <w:sz w:val="24"/>
                <w:szCs w:val="24"/>
                <w:lang w:eastAsia="ru-RU"/>
              </w:rPr>
              <w:t> разрабатываются </w:t>
            </w:r>
            <w:hyperlink r:id="rId10" w:tgtFrame="_blank" w:history="1">
              <w:r w:rsidRPr="0020259F">
                <w:rPr>
                  <w:rFonts w:ascii="Times New Roman" w:eastAsia="Times New Roman" w:hAnsi="Times New Roman" w:cs="Times New Roman"/>
                  <w:b/>
                  <w:bCs/>
                  <w:color w:val="2B76B2"/>
                  <w:sz w:val="24"/>
                  <w:szCs w:val="24"/>
                  <w:u w:val="single"/>
                  <w:lang w:eastAsia="ru-RU"/>
                </w:rPr>
                <w:t>Федеральным институтом педагогических измерений (ФИПИ)</w:t>
              </w:r>
            </w:hyperlink>
            <w:r w:rsidRPr="0020259F">
              <w:rPr>
                <w:rFonts w:ascii="Times New Roman" w:eastAsia="Times New Roman" w:hAnsi="Times New Roman" w:cs="Times New Roman"/>
                <w:b/>
                <w:bCs/>
                <w:sz w:val="24"/>
                <w:szCs w:val="24"/>
                <w:lang w:eastAsia="ru-RU"/>
              </w:rPr>
              <w:t>.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С документами, регламентирующими структуру и содержание </w:t>
            </w:r>
            <w:hyperlink r:id="rId11" w:tgtFrame="_blank" w:history="1">
              <w:r w:rsidRPr="0020259F">
                <w:rPr>
                  <w:rFonts w:ascii="Times New Roman" w:eastAsia="Times New Roman" w:hAnsi="Times New Roman" w:cs="Times New Roman"/>
                  <w:b/>
                  <w:bCs/>
                  <w:color w:val="2B76B2"/>
                  <w:sz w:val="24"/>
                  <w:szCs w:val="24"/>
                  <w:u w:val="single"/>
                  <w:lang w:eastAsia="ru-RU"/>
                </w:rPr>
                <w:t>КИМ</w:t>
              </w:r>
            </w:hyperlink>
            <w:r w:rsidRPr="0020259F">
              <w:rPr>
                <w:rFonts w:ascii="Times New Roman" w:eastAsia="Times New Roman" w:hAnsi="Times New Roman" w:cs="Times New Roman"/>
                <w:b/>
                <w:bCs/>
                <w:sz w:val="24"/>
                <w:szCs w:val="24"/>
                <w:lang w:eastAsia="ru-RU"/>
              </w:rPr>
              <w:t> (кодификаторами, спецификациями), а также с демонстрационными вариантами ЕГЭ по каждому предмету, можно ознакомиться в разделе «</w:t>
            </w:r>
            <w:hyperlink r:id="rId12" w:tgtFrame="_blank" w:history="1">
              <w:r w:rsidRPr="0020259F">
                <w:rPr>
                  <w:rFonts w:ascii="Times New Roman" w:eastAsia="Times New Roman" w:hAnsi="Times New Roman" w:cs="Times New Roman"/>
                  <w:b/>
                  <w:bCs/>
                  <w:color w:val="2B76B2"/>
                  <w:sz w:val="24"/>
                  <w:szCs w:val="24"/>
                  <w:u w:val="single"/>
                  <w:lang w:eastAsia="ru-RU"/>
                </w:rPr>
                <w:t>Демонстрационные варианты ЕГЭ</w:t>
              </w:r>
            </w:hyperlink>
            <w:r w:rsidRPr="0020259F">
              <w:rPr>
                <w:rFonts w:ascii="Times New Roman" w:eastAsia="Times New Roman" w:hAnsi="Times New Roman" w:cs="Times New Roman"/>
                <w:b/>
                <w:bCs/>
                <w:sz w:val="24"/>
                <w:szCs w:val="24"/>
                <w:lang w:eastAsia="ru-RU"/>
              </w:rPr>
              <w:t>».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hyperlink r:id="rId13" w:tgtFrame="_blank" w:history="1">
              <w:r w:rsidRPr="0020259F">
                <w:rPr>
                  <w:rFonts w:ascii="Times New Roman" w:eastAsia="Times New Roman" w:hAnsi="Times New Roman" w:cs="Times New Roman"/>
                  <w:b/>
                  <w:bCs/>
                  <w:color w:val="2B76B2"/>
                  <w:sz w:val="24"/>
                  <w:szCs w:val="24"/>
                  <w:u w:val="single"/>
                  <w:lang w:eastAsia="ru-RU"/>
                </w:rPr>
                <w:t>КИМ</w:t>
              </w:r>
            </w:hyperlink>
            <w:r w:rsidRPr="0020259F">
              <w:rPr>
                <w:rFonts w:ascii="Times New Roman" w:eastAsia="Times New Roman" w:hAnsi="Times New Roman" w:cs="Times New Roman"/>
                <w:b/>
                <w:bCs/>
                <w:sz w:val="24"/>
                <w:szCs w:val="24"/>
                <w:lang w:eastAsia="ru-RU"/>
              </w:rPr>
              <w:t> включают в себя задания с кратким и развернутым ответами.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При проведении ЕГЭ по иностранным языкам в состав экзамена включен раздел «Говорение», устные ответы на задания которого записываются на аудионосители. Выбор участником ЕГЭ данного раздела является добровольным.</w:t>
            </w:r>
          </w:p>
          <w:p w:rsidR="0020259F" w:rsidRPr="0020259F" w:rsidRDefault="0020259F" w:rsidP="0020259F">
            <w:pPr>
              <w:spacing w:before="100" w:beforeAutospacing="1" w:after="100" w:afterAutospacing="1" w:line="240" w:lineRule="auto"/>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color w:val="0F04A8"/>
                <w:sz w:val="28"/>
                <w:lang w:eastAsia="ru-RU"/>
              </w:rPr>
              <w:t>НА ЕГЭ ЗАПРЕЩЕНО:</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i/>
                <w:iCs/>
                <w:sz w:val="24"/>
                <w:szCs w:val="24"/>
                <w:lang w:eastAsia="ru-RU"/>
              </w:rPr>
              <w:t>а) участникам экзамена:</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общаться друг с другом;</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свободно перемещаться по аудитории и ППЭ;</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lastRenderedPageBreak/>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i/>
                <w:iCs/>
                <w:sz w:val="24"/>
                <w:szCs w:val="24"/>
                <w:lang w:eastAsia="ru-RU"/>
              </w:rPr>
              <w:t>б) организаторам, ассистентам, медицинским работникам, техническим специалистам, экзаменаторам-собеседникам </w:t>
            </w:r>
            <w:r w:rsidRPr="0020259F">
              <w:rPr>
                <w:rFonts w:ascii="Times New Roman" w:eastAsia="Times New Roman" w:hAnsi="Times New Roman" w:cs="Times New Roman"/>
                <w:b/>
                <w:bCs/>
                <w:sz w:val="24"/>
                <w:szCs w:val="24"/>
                <w:lang w:eastAsia="ru-RU"/>
              </w:rPr>
              <w:t>– иметь при себе средства связи;</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i/>
                <w:iCs/>
                <w:sz w:val="24"/>
                <w:szCs w:val="24"/>
                <w:lang w:eastAsia="ru-RU"/>
              </w:rPr>
              <w:t>в) членам временного коллектива, лицам, направленным в ППЭ по решению Рособрнадзора,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Pr="0020259F">
              <w:rPr>
                <w:rFonts w:ascii="Times New Roman" w:eastAsia="Times New Roman" w:hAnsi="Times New Roman" w:cs="Times New Roman"/>
                <w:b/>
                <w:bCs/>
                <w:sz w:val="24"/>
                <w:szCs w:val="24"/>
                <w:lang w:eastAsia="ru-RU"/>
              </w:rPr>
              <w:t> –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i/>
                <w:iCs/>
                <w:sz w:val="24"/>
                <w:szCs w:val="24"/>
                <w:lang w:eastAsia="ru-RU"/>
              </w:rPr>
              <w:t>г) участникам экзамена, организаторам, ассистентам, техническим специалистам и экзаменаторам-собеседникам</w:t>
            </w:r>
            <w:r w:rsidRPr="0020259F">
              <w:rPr>
                <w:rFonts w:ascii="Times New Roman" w:eastAsia="Times New Roman" w:hAnsi="Times New Roman" w:cs="Times New Roman"/>
                <w:b/>
                <w:bCs/>
                <w:sz w:val="24"/>
                <w:szCs w:val="24"/>
                <w:lang w:eastAsia="ru-RU"/>
              </w:rPr>
              <w:t> – выносить из аудиторий и ППЭ экзаменационные материалы на бумажном или электронном носителях, фотографировать экзаменационные материалы.</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color w:val="D35400"/>
                <w:sz w:val="24"/>
                <w:szCs w:val="24"/>
                <w:lang w:eastAsia="ru-RU"/>
              </w:rPr>
              <w:t>Важно!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в КИМ сведений.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i/>
                <w:iCs/>
                <w:sz w:val="24"/>
                <w:szCs w:val="24"/>
                <w:lang w:eastAsia="ru-RU"/>
              </w:rPr>
              <w:t>Факт опубликования КИМ в Интернет свидетельствует о наличии признаков следующих правонарушений: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i/>
                <w:iCs/>
                <w:sz w:val="24"/>
                <w:szCs w:val="24"/>
                <w:lang w:eastAsia="ru-RU"/>
              </w:rPr>
              <w:t>1. 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i/>
                <w:iCs/>
                <w:sz w:val="24"/>
                <w:szCs w:val="24"/>
                <w:lang w:eastAsia="ru-RU"/>
              </w:rPr>
              <w:t>2. 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20259F" w:rsidRPr="0020259F" w:rsidRDefault="0020259F" w:rsidP="0020259F">
            <w:pPr>
              <w:spacing w:before="100" w:beforeAutospacing="1" w:after="100" w:afterAutospacing="1" w:line="240" w:lineRule="auto"/>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color w:val="0F04A8"/>
                <w:sz w:val="28"/>
                <w:lang w:eastAsia="ru-RU"/>
              </w:rPr>
              <w:t>РЕЗУЛЬТАТЫ ЕГЭ</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При проведении ГИА в форме ЕГЭ (за исключением ЕГЭ по математике базового уровня) используется стобалльная система оценки.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 xml:space="preserve">По завершении проверки экзаменационных работ председатель ГЭК рассматривает результаты ЕГЭ по каждому учебному предмету и принимает решение об их </w:t>
            </w:r>
            <w:r w:rsidRPr="0020259F">
              <w:rPr>
                <w:rFonts w:ascii="Times New Roman" w:eastAsia="Times New Roman" w:hAnsi="Times New Roman" w:cs="Times New Roman"/>
                <w:b/>
                <w:bCs/>
                <w:sz w:val="24"/>
                <w:szCs w:val="24"/>
                <w:lang w:eastAsia="ru-RU"/>
              </w:rPr>
              <w:lastRenderedPageBreak/>
              <w:t>утверждении, изменении и (или) аннулировании.</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Утверждение результатов ЕГЭ осуществляется в течение 1 рабочего дня с момента получения результатов проверки экзаменационных работ.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ЕГЭ.</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Графики обработки экзаменационных работ размещены в разделе «</w:t>
            </w:r>
            <w:hyperlink r:id="rId14" w:history="1">
              <w:r w:rsidRPr="0020259F">
                <w:rPr>
                  <w:rFonts w:ascii="Times New Roman" w:eastAsia="Times New Roman" w:hAnsi="Times New Roman" w:cs="Times New Roman"/>
                  <w:b/>
                  <w:bCs/>
                  <w:color w:val="2B76B2"/>
                  <w:sz w:val="24"/>
                  <w:szCs w:val="24"/>
                  <w:u w:val="single"/>
                  <w:lang w:eastAsia="ru-RU"/>
                </w:rPr>
                <w:t>Информирование о результатах ГИА</w:t>
              </w:r>
            </w:hyperlink>
            <w:r w:rsidRPr="0020259F">
              <w:rPr>
                <w:rFonts w:ascii="Times New Roman" w:eastAsia="Times New Roman" w:hAnsi="Times New Roman" w:cs="Times New Roman"/>
                <w:b/>
                <w:bCs/>
                <w:sz w:val="24"/>
                <w:szCs w:val="24"/>
                <w:lang w:eastAsia="ru-RU"/>
              </w:rPr>
              <w:t>».</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места, определенные регионом.</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Порядок подачи апелляции и графики их обработки размещены в разделе «</w:t>
            </w:r>
            <w:hyperlink r:id="rId15" w:history="1">
              <w:r w:rsidRPr="0020259F">
                <w:rPr>
                  <w:rFonts w:ascii="Times New Roman" w:eastAsia="Times New Roman" w:hAnsi="Times New Roman" w:cs="Times New Roman"/>
                  <w:b/>
                  <w:bCs/>
                  <w:color w:val="2B76B2"/>
                  <w:sz w:val="24"/>
                  <w:szCs w:val="24"/>
                  <w:u w:val="single"/>
                  <w:lang w:eastAsia="ru-RU"/>
                </w:rPr>
                <w:t>Информирование о сроках, местах и порядке подачи и рассмотрения апелляций</w:t>
              </w:r>
            </w:hyperlink>
            <w:r w:rsidRPr="0020259F">
              <w:rPr>
                <w:rFonts w:ascii="Times New Roman" w:eastAsia="Times New Roman" w:hAnsi="Times New Roman" w:cs="Times New Roman"/>
                <w:b/>
                <w:bCs/>
                <w:sz w:val="24"/>
                <w:szCs w:val="24"/>
                <w:lang w:eastAsia="ru-RU"/>
              </w:rPr>
              <w:t>».</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Результаты ЕГЭ каждого участника заносятся в федеральную информационную систему, бумажных свидетельств о результатах ЕГЭ не предусмотрено.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Срок действия результатов - 4 года, следующих за годом получения таких результатов. </w:t>
            </w:r>
          </w:p>
          <w:p w:rsidR="0020259F" w:rsidRPr="0020259F" w:rsidRDefault="0020259F" w:rsidP="0020259F">
            <w:pPr>
              <w:spacing w:before="100" w:beforeAutospacing="1" w:after="100" w:afterAutospacing="1" w:line="240" w:lineRule="auto"/>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color w:val="0F04A8"/>
                <w:sz w:val="28"/>
                <w:lang w:eastAsia="ru-RU"/>
              </w:rPr>
              <w:t>НЕУДОВЛЕТВОРИТЕЛЬНЫЙ РЕЗУЛЬТАТ</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Если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 </w:t>
            </w:r>
          </w:p>
          <w:p w:rsidR="0020259F" w:rsidRPr="0020259F" w:rsidRDefault="0020259F" w:rsidP="0020259F">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0259F">
              <w:rPr>
                <w:rFonts w:ascii="Times New Roman" w:eastAsia="Times New Roman" w:hAnsi="Times New Roman" w:cs="Times New Roman"/>
                <w:b/>
                <w:bCs/>
                <w:sz w:val="24"/>
                <w:szCs w:val="24"/>
                <w:lang w:eastAsia="ru-RU"/>
              </w:rPr>
              <w:t xml:space="preserve">В случае если участник ЕГЭ (все категории) не получает минимального количества баллов ЕГЭ по предметам по выбору, пересдача ЕГЭ для таких участников ЕГЭ </w:t>
            </w:r>
            <w:r w:rsidRPr="0020259F">
              <w:rPr>
                <w:rFonts w:ascii="Times New Roman" w:eastAsia="Times New Roman" w:hAnsi="Times New Roman" w:cs="Times New Roman"/>
                <w:b/>
                <w:bCs/>
                <w:sz w:val="24"/>
                <w:szCs w:val="24"/>
                <w:lang w:eastAsia="ru-RU"/>
              </w:rPr>
              <w:lastRenderedPageBreak/>
              <w:t>предусмотрена в следующем году.</w:t>
            </w:r>
          </w:p>
        </w:tc>
        <w:tc>
          <w:tcPr>
            <w:tcW w:w="0" w:type="auto"/>
            <w:vAlign w:val="center"/>
            <w:hideMark/>
          </w:tcPr>
          <w:p w:rsidR="0020259F" w:rsidRPr="0020259F" w:rsidRDefault="0020259F" w:rsidP="0020259F">
            <w:pPr>
              <w:spacing w:after="0" w:line="240" w:lineRule="auto"/>
              <w:rPr>
                <w:rFonts w:ascii="Times New Roman" w:eastAsia="Times New Roman" w:hAnsi="Times New Roman" w:cs="Times New Roman"/>
                <w:sz w:val="20"/>
                <w:szCs w:val="20"/>
                <w:lang w:eastAsia="ru-RU"/>
              </w:rPr>
            </w:pPr>
          </w:p>
        </w:tc>
      </w:tr>
    </w:tbl>
    <w:p w:rsidR="007D7AC8" w:rsidRDefault="007D7AC8">
      <w:bookmarkStart w:id="0" w:name="_GoBack"/>
      <w:bookmarkEnd w:id="0"/>
    </w:p>
    <w:sectPr w:rsidR="007D7A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59F"/>
    <w:rsid w:val="0020259F"/>
    <w:rsid w:val="007D7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784827">
      <w:bodyDiv w:val="1"/>
      <w:marLeft w:val="0"/>
      <w:marRight w:val="0"/>
      <w:marTop w:val="0"/>
      <w:marBottom w:val="0"/>
      <w:divBdr>
        <w:top w:val="none" w:sz="0" w:space="0" w:color="auto"/>
        <w:left w:val="none" w:sz="0" w:space="0" w:color="auto"/>
        <w:bottom w:val="none" w:sz="0" w:space="0" w:color="auto"/>
        <w:right w:val="none" w:sz="0" w:space="0" w:color="auto"/>
      </w:divBdr>
      <w:divsChild>
        <w:div w:id="656807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tobr.ru/activity/education_new/state_final_certification_of_graduates/raspisanie-gia/" TargetMode="External"/><Relationship Id="rId13" Type="http://schemas.openxmlformats.org/officeDocument/2006/relationships/hyperlink" Target="http://ege.edu.ru/ru/main/brief-glossary/" TargetMode="External"/><Relationship Id="rId3" Type="http://schemas.openxmlformats.org/officeDocument/2006/relationships/settings" Target="settings.xml"/><Relationship Id="rId7" Type="http://schemas.openxmlformats.org/officeDocument/2006/relationships/hyperlink" Target="http://obrnadzor.gov.ru/ru/" TargetMode="External"/><Relationship Id="rId12" Type="http://schemas.openxmlformats.org/officeDocument/2006/relationships/hyperlink" Target="http://ege.edu.ru/ru/classes-11/preparation/demovers/"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ege.edu.ru/ru/classes-11/preparation/demovers/blanks/" TargetMode="External"/><Relationship Id="rId11" Type="http://schemas.openxmlformats.org/officeDocument/2006/relationships/hyperlink" Target="http://ege.edu.ru/ru/main/brief-glossary/" TargetMode="External"/><Relationship Id="rId5" Type="http://schemas.openxmlformats.org/officeDocument/2006/relationships/hyperlink" Target="http://ege.edu.ru/ru/main/brief-glossary/" TargetMode="External"/><Relationship Id="rId15" Type="http://schemas.openxmlformats.org/officeDocument/2006/relationships/hyperlink" Target="http://www.rostobr.ru/activity/education_new/state_final_certification_of_graduates/informirovanie-o-srokakh-mestakh-i-poryadke-podachi-i-rassmotreniya-apellyatsiy.php" TargetMode="External"/><Relationship Id="rId10" Type="http://schemas.openxmlformats.org/officeDocument/2006/relationships/hyperlink" Target="http://www.fipi.ru/" TargetMode="External"/><Relationship Id="rId4" Type="http://schemas.openxmlformats.org/officeDocument/2006/relationships/webSettings" Target="webSettings.xml"/><Relationship Id="rId9" Type="http://schemas.openxmlformats.org/officeDocument/2006/relationships/hyperlink" Target="http://ege.edu.ru/ru/main/brief-glossary/" TargetMode="External"/><Relationship Id="rId14" Type="http://schemas.openxmlformats.org/officeDocument/2006/relationships/hyperlink" Target="http://www.rostobr.ru/activity/education_new/state_final_certification_of_graduates/informirovanie-o-rezultatakh-gia.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1771</Words>
  <Characters>10096</Characters>
  <Application>Microsoft Office Word</Application>
  <DocSecurity>0</DocSecurity>
  <Lines>84</Lines>
  <Paragraphs>23</Paragraphs>
  <ScaleCrop>false</ScaleCrop>
  <Company/>
  <LinksUpToDate>false</LinksUpToDate>
  <CharactersWithSpaces>11844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2021-06-02T10:09:00Z</dcterms:created>
  <dcterms:modified xsi:type="dcterms:W3CDTF">2021-06-02T10:10:00Z</dcterms:modified>
</cp:coreProperties>
</file>